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Pr="003421AC">
        <w:rPr>
          <w:rFonts w:eastAsia="宋体" w:hint="eastAsia"/>
          <w:lang w:eastAsia="zh-CN"/>
        </w:rPr>
        <w:t>8</w:t>
      </w:r>
      <w:r w:rsidR="00B34A8F">
        <w:rPr>
          <w:rFonts w:eastAsia="宋体" w:hint="eastAsia"/>
          <w:lang w:eastAsia="zh-CN"/>
        </w:rPr>
        <w:t>8</w:t>
      </w:r>
      <w:r w:rsidR="00086E14">
        <w:rPr>
          <w:rFonts w:eastAsia="宋体" w:hint="eastAsia"/>
          <w:lang w:eastAsia="zh-CN"/>
        </w:rPr>
        <w:t>bis</w:t>
      </w:r>
      <w:r>
        <w:rPr>
          <w:rFonts w:eastAsia="宋体" w:hint="eastAsia"/>
          <w:lang w:eastAsia="zh-CN"/>
        </w:rPr>
        <w:t xml:space="preserve">                                         </w:t>
      </w:r>
      <w:r>
        <w:t>R4-1</w:t>
      </w:r>
      <w:r>
        <w:rPr>
          <w:rFonts w:eastAsia="宋体" w:hint="eastAsia"/>
          <w:lang w:eastAsia="zh-CN"/>
        </w:rPr>
        <w:t>8</w:t>
      </w:r>
      <w:r w:rsidR="00EE3D1A">
        <w:rPr>
          <w:rFonts w:eastAsia="宋体" w:hint="eastAsia"/>
          <w:lang w:eastAsia="zh-CN"/>
        </w:rPr>
        <w:t>12306</w:t>
      </w:r>
    </w:p>
    <w:p w:rsidR="003F6833" w:rsidRPr="00B743BF" w:rsidRDefault="00086E14" w:rsidP="003F6833">
      <w:pPr>
        <w:tabs>
          <w:tab w:val="left" w:pos="1985"/>
        </w:tabs>
        <w:spacing w:after="100" w:afterAutospacing="1"/>
        <w:rPr>
          <w:rFonts w:eastAsia="宋体"/>
          <w:noProof/>
          <w:sz w:val="24"/>
        </w:rPr>
      </w:pPr>
      <w:bookmarkStart w:id="0" w:name="OLE_LINK5"/>
      <w:bookmarkStart w:id="1" w:name="OLE_LINK4"/>
      <w:r>
        <w:rPr>
          <w:rFonts w:hint="eastAsia"/>
          <w:b/>
          <w:noProof/>
          <w:sz w:val="24"/>
        </w:rPr>
        <w:t>Chengdu</w:t>
      </w:r>
      <w:r w:rsidR="003F6833">
        <w:rPr>
          <w:rFonts w:ascii="Arial" w:eastAsia="宋体" w:hAnsi="Arial"/>
          <w:b/>
          <w:bCs/>
          <w:noProof/>
          <w:sz w:val="22"/>
        </w:rPr>
        <w:t xml:space="preserve">, </w:t>
      </w:r>
      <w:r>
        <w:rPr>
          <w:rFonts w:ascii="Arial" w:eastAsia="宋体" w:hAnsi="Arial" w:hint="eastAsia"/>
          <w:b/>
          <w:bCs/>
          <w:noProof/>
          <w:sz w:val="22"/>
        </w:rPr>
        <w:t>CN</w:t>
      </w:r>
      <w:r w:rsidR="003F6833">
        <w:rPr>
          <w:rFonts w:ascii="Arial" w:eastAsia="宋体" w:hAnsi="Arial"/>
          <w:b/>
          <w:bCs/>
          <w:noProof/>
          <w:sz w:val="22"/>
        </w:rPr>
        <w:t xml:space="preserve">, </w:t>
      </w:r>
      <w:r>
        <w:rPr>
          <w:rFonts w:ascii="Arial" w:eastAsia="宋体" w:hAnsi="Arial" w:hint="eastAsia"/>
          <w:b/>
          <w:bCs/>
          <w:noProof/>
          <w:sz w:val="22"/>
        </w:rPr>
        <w:t>8</w:t>
      </w:r>
      <w:r w:rsidR="003F6833">
        <w:rPr>
          <w:rFonts w:ascii="Arial" w:eastAsia="宋体" w:hAnsi="Arial"/>
          <w:b/>
          <w:bCs/>
          <w:noProof/>
          <w:sz w:val="22"/>
          <w:vertAlign w:val="superscript"/>
        </w:rPr>
        <w:t>th</w:t>
      </w:r>
      <w:r w:rsidR="003F6833">
        <w:rPr>
          <w:rFonts w:ascii="Arial" w:eastAsia="Arial" w:hAnsi="Arial"/>
          <w:b/>
          <w:bCs/>
          <w:noProof/>
          <w:sz w:val="22"/>
        </w:rPr>
        <w:t>–</w:t>
      </w:r>
      <w:r>
        <w:rPr>
          <w:rFonts w:ascii="Arial" w:hAnsi="Arial" w:hint="eastAsia"/>
          <w:b/>
          <w:bCs/>
          <w:noProof/>
          <w:sz w:val="22"/>
        </w:rPr>
        <w:t>12</w:t>
      </w:r>
      <w:r w:rsidR="00B34A8F">
        <w:rPr>
          <w:rFonts w:ascii="Arial" w:eastAsia="宋体" w:hAnsi="Arial" w:hint="eastAsia"/>
          <w:b/>
          <w:bCs/>
          <w:noProof/>
          <w:sz w:val="22"/>
          <w:vertAlign w:val="superscript"/>
        </w:rPr>
        <w:t>th</w:t>
      </w:r>
      <w:r w:rsidR="003F6833">
        <w:rPr>
          <w:rFonts w:ascii="Arial" w:eastAsia="Arial" w:hAnsi="Arial"/>
          <w:b/>
          <w:bCs/>
          <w:noProof/>
          <w:sz w:val="22"/>
        </w:rPr>
        <w:t xml:space="preserve"> </w:t>
      </w:r>
      <w:r>
        <w:rPr>
          <w:rFonts w:ascii="Arial" w:eastAsia="宋体" w:hAnsi="Arial" w:hint="eastAsia"/>
          <w:b/>
          <w:bCs/>
          <w:noProof/>
          <w:sz w:val="22"/>
        </w:rPr>
        <w:t>Oct</w:t>
      </w:r>
      <w:r w:rsidR="003F6833">
        <w:rPr>
          <w:rFonts w:ascii="Arial" w:eastAsia="Arial" w:hAnsi="Arial"/>
          <w:b/>
          <w:bCs/>
          <w:noProof/>
          <w:sz w:val="22"/>
        </w:rPr>
        <w:t>, 201</w:t>
      </w:r>
      <w:bookmarkEnd w:id="0"/>
      <w:bookmarkEnd w:id="1"/>
      <w:r w:rsidR="003F6833">
        <w:rPr>
          <w:rFonts w:ascii="Arial" w:eastAsia="宋体" w:hAnsi="Arial"/>
          <w:b/>
          <w:bCs/>
          <w:noProof/>
          <w:sz w:val="22"/>
        </w:rPr>
        <w:t>8</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A6034F" w:rsidRPr="00A6034F">
        <w:rPr>
          <w:rFonts w:ascii="Arial" w:eastAsia="宋体" w:hAnsi="Arial" w:cs="Arial"/>
          <w:b/>
          <w:noProof/>
          <w:kern w:val="0"/>
          <w:sz w:val="22"/>
          <w:szCs w:val="22"/>
          <w:lang w:val="en-GB"/>
        </w:rPr>
        <w:t>7.</w:t>
      </w:r>
      <w:r w:rsidR="00D264C9">
        <w:rPr>
          <w:rFonts w:ascii="Arial" w:eastAsia="宋体" w:hAnsi="Arial" w:cs="Arial" w:hint="eastAsia"/>
          <w:b/>
          <w:noProof/>
          <w:kern w:val="0"/>
          <w:sz w:val="22"/>
          <w:szCs w:val="22"/>
          <w:lang w:val="en-GB"/>
        </w:rPr>
        <w:t>6.2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3F6833" w:rsidRPr="003F6833">
        <w:rPr>
          <w:rFonts w:ascii="Arial" w:eastAsia="宋体" w:hAnsi="Arial" w:cs="Arial" w:hint="eastAsia"/>
          <w:b/>
          <w:noProof/>
          <w:kern w:val="0"/>
          <w:sz w:val="22"/>
          <w:lang w:val="en-GB"/>
        </w:rPr>
        <w:t xml:space="preserve"> </w:t>
      </w:r>
      <w:r w:rsidR="00D264C9">
        <w:rPr>
          <w:rFonts w:ascii="Arial" w:eastAsia="宋体" w:hAnsi="Arial" w:cs="Arial" w:hint="eastAsia"/>
          <w:b/>
          <w:noProof/>
          <w:kern w:val="0"/>
          <w:sz w:val="22"/>
          <w:lang w:val="en-GB"/>
        </w:rPr>
        <w:t>Consideration on TS38.101-3 handling</w:t>
      </w:r>
      <w:r w:rsidR="00EE3D1A">
        <w:rPr>
          <w:rFonts w:ascii="Arial" w:eastAsia="宋体" w:hAnsi="Arial" w:cs="Arial" w:hint="eastAsia"/>
          <w:b/>
          <w:noProof/>
          <w:kern w:val="0"/>
          <w:sz w:val="22"/>
          <w:lang w:val="en-GB"/>
        </w:rPr>
        <w:t xml:space="preserve"> </w:t>
      </w:r>
      <w:r w:rsidR="00EE3D1A" w:rsidRPr="00EE3D1A">
        <w:rPr>
          <w:rFonts w:ascii="Arial" w:eastAsia="宋体" w:hAnsi="Arial" w:cs="Arial"/>
          <w:b/>
          <w:noProof/>
          <w:kern w:val="0"/>
          <w:sz w:val="22"/>
          <w:lang w:val="en-GB"/>
        </w:rPr>
        <w:t>for FR2 related combinations</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022887">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71316C" w:rsidRDefault="007F2337" w:rsidP="00506DB2">
      <w:pPr>
        <w:spacing w:afterLines="50" w:after="156"/>
        <w:rPr>
          <w:szCs w:val="21"/>
        </w:rPr>
      </w:pPr>
      <w:r>
        <w:rPr>
          <w:rFonts w:hint="eastAsia"/>
          <w:szCs w:val="21"/>
        </w:rPr>
        <w:t>In RAN4#88 meeti</w:t>
      </w:r>
      <w:r w:rsidR="00693E39">
        <w:rPr>
          <w:rFonts w:hint="eastAsia"/>
          <w:szCs w:val="21"/>
        </w:rPr>
        <w:t>ng</w:t>
      </w:r>
      <w:r>
        <w:rPr>
          <w:rFonts w:hint="eastAsia"/>
          <w:szCs w:val="21"/>
        </w:rPr>
        <w:t xml:space="preserve"> the chairman notes </w:t>
      </w:r>
      <w:r w:rsidR="00693E39">
        <w:rPr>
          <w:szCs w:val="21"/>
        </w:rPr>
        <w:t>indicate</w:t>
      </w:r>
      <w:r>
        <w:rPr>
          <w:rFonts w:hint="eastAsia"/>
          <w:szCs w:val="21"/>
        </w:rPr>
        <w:t xml:space="preserve"> that</w:t>
      </w:r>
      <w:r w:rsidR="00852054">
        <w:rPr>
          <w:rFonts w:hint="eastAsia"/>
          <w:szCs w:val="21"/>
        </w:rPr>
        <w:t>:</w:t>
      </w:r>
    </w:p>
    <w:p w:rsidR="00852054" w:rsidRDefault="0074702E" w:rsidP="00506DB2">
      <w:pPr>
        <w:spacing w:afterLines="50" w:after="156"/>
        <w:rPr>
          <w:szCs w:val="21"/>
        </w:rPr>
      </w:pPr>
      <w:r w:rsidRPr="00DD5693">
        <w:rPr>
          <w:rFonts w:hint="eastAsia"/>
          <w:highlight w:val="green"/>
        </w:rPr>
        <w:t xml:space="preserve">RAN4 </w:t>
      </w:r>
      <w:r w:rsidRPr="00DD5693">
        <w:rPr>
          <w:highlight w:val="green"/>
        </w:rPr>
        <w:t>confirm the</w:t>
      </w:r>
      <w:r w:rsidRPr="00DD5693">
        <w:rPr>
          <w:rFonts w:hint="eastAsia"/>
          <w:highlight w:val="green"/>
        </w:rPr>
        <w:t xml:space="preserve"> </w:t>
      </w:r>
      <w:r w:rsidRPr="00DD5693">
        <w:rPr>
          <w:highlight w:val="green"/>
        </w:rPr>
        <w:t>possibility</w:t>
      </w:r>
      <w:r w:rsidRPr="00DD5693">
        <w:rPr>
          <w:rFonts w:hint="eastAsia"/>
          <w:highlight w:val="green"/>
        </w:rPr>
        <w:t xml:space="preserve"> to make the requirements for configuration including FR2 in 38.101-3 configuration agnostic</w:t>
      </w:r>
    </w:p>
    <w:p w:rsidR="008A0CD1" w:rsidRDefault="008A0CD1" w:rsidP="00506DB2">
      <w:pPr>
        <w:spacing w:afterLines="50" w:after="156"/>
        <w:rPr>
          <w:szCs w:val="21"/>
        </w:rPr>
      </w:pPr>
      <w:r>
        <w:rPr>
          <w:rFonts w:hint="eastAsia"/>
          <w:szCs w:val="21"/>
        </w:rPr>
        <w:t xml:space="preserve">In [1] it suggested that RAN4 should further discuss on removal of insertion loss and co-existence spurious emission requirement and the necessity of configurations for combinations including FR2. </w:t>
      </w:r>
    </w:p>
    <w:p w:rsidR="00DD2410" w:rsidRPr="003C4BC7" w:rsidRDefault="008A0CD1" w:rsidP="00506DB2">
      <w:pPr>
        <w:spacing w:afterLines="50" w:after="156"/>
        <w:rPr>
          <w:szCs w:val="21"/>
        </w:rPr>
      </w:pPr>
      <w:r>
        <w:rPr>
          <w:rFonts w:hint="eastAsia"/>
          <w:szCs w:val="21"/>
        </w:rPr>
        <w:t xml:space="preserve">This contribution provides more considerations on this </w:t>
      </w:r>
      <w:r>
        <w:rPr>
          <w:szCs w:val="21"/>
        </w:rPr>
        <w:t>aspect</w:t>
      </w:r>
      <w:r>
        <w:rPr>
          <w:rFonts w:hint="eastAsia"/>
          <w:szCs w:val="21"/>
        </w:rPr>
        <w:t>.</w:t>
      </w:r>
      <w:r w:rsidR="00F74756">
        <w:rPr>
          <w:rFonts w:hint="eastAsia"/>
          <w:szCs w:val="21"/>
        </w:rPr>
        <w:t xml:space="preserve"> </w:t>
      </w:r>
      <w:r w:rsidR="00DD2410">
        <w:rPr>
          <w:rFonts w:hint="eastAsia"/>
          <w:szCs w:val="21"/>
        </w:rPr>
        <w:t xml:space="preserve"> </w:t>
      </w:r>
    </w:p>
    <w:p w:rsidR="00FF76F4" w:rsidRDefault="00C143D4" w:rsidP="00FF76F4">
      <w:pPr>
        <w:pStyle w:val="Heading1"/>
        <w:rPr>
          <w:rFonts w:cs="Arial"/>
          <w:lang w:eastAsia="zh-CN"/>
        </w:rPr>
      </w:pPr>
      <w:bookmarkStart w:id="2" w:name="OLE_LINK1"/>
      <w:bookmarkStart w:id="3" w:name="OLE_LINK2"/>
      <w:r>
        <w:rPr>
          <w:rFonts w:cs="Arial" w:hint="eastAsia"/>
          <w:lang w:eastAsia="zh-CN"/>
        </w:rPr>
        <w:t>Discussion</w:t>
      </w:r>
    </w:p>
    <w:bookmarkEnd w:id="2"/>
    <w:bookmarkEnd w:id="3"/>
    <w:p w:rsidR="004E02D1" w:rsidRDefault="00463740" w:rsidP="00014035">
      <w:r>
        <w:rPr>
          <w:rFonts w:hint="eastAsia"/>
        </w:rPr>
        <w:t xml:space="preserve">In TS38.101-3 the FR2 related band combinations can be </w:t>
      </w:r>
      <w:r>
        <w:t>categorized</w:t>
      </w:r>
      <w:r>
        <w:rPr>
          <w:rFonts w:hint="eastAsia"/>
        </w:rPr>
        <w:t xml:space="preserve"> as</w:t>
      </w:r>
    </w:p>
    <w:p w:rsidR="00463740" w:rsidRPr="00994660" w:rsidRDefault="00463740" w:rsidP="008B1AD2">
      <w:pPr>
        <w:pStyle w:val="ListParagraph"/>
        <w:numPr>
          <w:ilvl w:val="0"/>
          <w:numId w:val="2"/>
        </w:numPr>
        <w:ind w:firstLineChars="0"/>
        <w:rPr>
          <w:rFonts w:ascii="Calibri" w:hAnsi="Calibri" w:cs="Calibri"/>
          <w:sz w:val="21"/>
          <w:szCs w:val="21"/>
        </w:rPr>
      </w:pPr>
      <w:r w:rsidRPr="00994660">
        <w:rPr>
          <w:rFonts w:ascii="Calibri" w:hAnsi="Calibri" w:cs="Calibri"/>
          <w:sz w:val="21"/>
          <w:szCs w:val="21"/>
        </w:rPr>
        <w:t>Single RAT</w:t>
      </w:r>
    </w:p>
    <w:p w:rsidR="00463740" w:rsidRPr="00994660" w:rsidRDefault="00463740" w:rsidP="008B1AD2">
      <w:pPr>
        <w:pStyle w:val="ListParagraph"/>
        <w:numPr>
          <w:ilvl w:val="1"/>
          <w:numId w:val="2"/>
        </w:numPr>
        <w:ind w:firstLineChars="0"/>
        <w:rPr>
          <w:rFonts w:ascii="Calibri" w:hAnsi="Calibri" w:cs="Calibri"/>
          <w:sz w:val="21"/>
          <w:szCs w:val="21"/>
        </w:rPr>
      </w:pPr>
      <w:r w:rsidRPr="00994660">
        <w:rPr>
          <w:rFonts w:ascii="Calibri" w:hAnsi="Calibri" w:cs="Calibri"/>
          <w:sz w:val="21"/>
          <w:szCs w:val="21"/>
        </w:rPr>
        <w:t>inter band NR CA between FR1 and FR2</w:t>
      </w:r>
    </w:p>
    <w:p w:rsidR="00463740" w:rsidRPr="00994660" w:rsidRDefault="00463740" w:rsidP="008B1AD2">
      <w:pPr>
        <w:pStyle w:val="ListParagraph"/>
        <w:numPr>
          <w:ilvl w:val="1"/>
          <w:numId w:val="2"/>
        </w:numPr>
        <w:ind w:firstLineChars="0"/>
        <w:rPr>
          <w:rFonts w:ascii="Calibri" w:hAnsi="Calibri" w:cs="Calibri"/>
          <w:sz w:val="21"/>
          <w:szCs w:val="21"/>
        </w:rPr>
      </w:pPr>
      <w:r w:rsidRPr="00994660">
        <w:rPr>
          <w:rFonts w:ascii="Calibri" w:hAnsi="Calibri" w:cs="Calibri"/>
          <w:sz w:val="21"/>
          <w:szCs w:val="21"/>
        </w:rPr>
        <w:t>NR-NR DC between FR2 and FR2</w:t>
      </w:r>
    </w:p>
    <w:p w:rsidR="00463740" w:rsidRPr="00994660" w:rsidRDefault="00463740" w:rsidP="008B1AD2">
      <w:pPr>
        <w:pStyle w:val="ListParagraph"/>
        <w:numPr>
          <w:ilvl w:val="0"/>
          <w:numId w:val="3"/>
        </w:numPr>
        <w:ind w:firstLineChars="0"/>
        <w:rPr>
          <w:rFonts w:ascii="Calibri" w:hAnsi="Calibri" w:cs="Calibri"/>
          <w:sz w:val="21"/>
          <w:szCs w:val="21"/>
        </w:rPr>
      </w:pPr>
      <w:r w:rsidRPr="00994660">
        <w:rPr>
          <w:rFonts w:ascii="Calibri" w:hAnsi="Calibri" w:cs="Calibri"/>
          <w:sz w:val="21"/>
          <w:szCs w:val="21"/>
        </w:rPr>
        <w:t xml:space="preserve">Multiple RAT: </w:t>
      </w:r>
    </w:p>
    <w:p w:rsidR="00463740" w:rsidRPr="00994660" w:rsidRDefault="00463740" w:rsidP="008B1AD2">
      <w:pPr>
        <w:pStyle w:val="ListParagraph"/>
        <w:numPr>
          <w:ilvl w:val="1"/>
          <w:numId w:val="3"/>
        </w:numPr>
        <w:ind w:firstLineChars="0"/>
        <w:rPr>
          <w:rFonts w:ascii="Calibri" w:hAnsi="Calibri" w:cs="Calibri"/>
          <w:sz w:val="21"/>
          <w:szCs w:val="21"/>
        </w:rPr>
      </w:pPr>
      <w:r w:rsidRPr="00994660">
        <w:rPr>
          <w:rFonts w:ascii="Calibri" w:hAnsi="Calibri" w:cs="Calibri"/>
          <w:sz w:val="21"/>
          <w:szCs w:val="21"/>
        </w:rPr>
        <w:t>EN</w:t>
      </w:r>
      <w:r w:rsidR="00994660">
        <w:rPr>
          <w:rFonts w:ascii="Calibri" w:hAnsi="Calibri" w:cs="Calibri" w:hint="eastAsia"/>
          <w:sz w:val="21"/>
          <w:szCs w:val="21"/>
        </w:rPr>
        <w:t>-</w:t>
      </w:r>
      <w:r w:rsidRPr="00994660">
        <w:rPr>
          <w:rFonts w:ascii="Calibri" w:hAnsi="Calibri" w:cs="Calibri"/>
          <w:sz w:val="21"/>
          <w:szCs w:val="21"/>
        </w:rPr>
        <w:t xml:space="preserve">DC LTE+FR2 </w:t>
      </w:r>
    </w:p>
    <w:p w:rsidR="00463740" w:rsidRPr="00994660" w:rsidRDefault="00463740" w:rsidP="008B1AD2">
      <w:pPr>
        <w:pStyle w:val="ListParagraph"/>
        <w:numPr>
          <w:ilvl w:val="1"/>
          <w:numId w:val="3"/>
        </w:numPr>
        <w:ind w:firstLineChars="0"/>
        <w:rPr>
          <w:rFonts w:ascii="Calibri" w:hAnsi="Calibri" w:cs="Calibri"/>
          <w:sz w:val="21"/>
          <w:szCs w:val="21"/>
        </w:rPr>
      </w:pPr>
      <w:r w:rsidRPr="00994660">
        <w:rPr>
          <w:rFonts w:ascii="Calibri" w:hAnsi="Calibri" w:cs="Calibri"/>
          <w:sz w:val="21"/>
          <w:szCs w:val="21"/>
        </w:rPr>
        <w:t>EN</w:t>
      </w:r>
      <w:r w:rsidR="00994660">
        <w:rPr>
          <w:rFonts w:ascii="Calibri" w:hAnsi="Calibri" w:cs="Calibri" w:hint="eastAsia"/>
          <w:sz w:val="21"/>
          <w:szCs w:val="21"/>
        </w:rPr>
        <w:t>-</w:t>
      </w:r>
      <w:r w:rsidRPr="00994660">
        <w:rPr>
          <w:rFonts w:ascii="Calibri" w:hAnsi="Calibri" w:cs="Calibri"/>
          <w:sz w:val="21"/>
          <w:szCs w:val="21"/>
        </w:rPr>
        <w:t>DC LTE+FR1+FR2</w:t>
      </w:r>
    </w:p>
    <w:p w:rsidR="00650803" w:rsidRDefault="00F44A88" w:rsidP="008018A3">
      <w:pPr>
        <w:spacing w:afterLines="50" w:after="156"/>
        <w:rPr>
          <w:rFonts w:hint="eastAsia"/>
          <w:szCs w:val="21"/>
        </w:rPr>
      </w:pPr>
      <w:r>
        <w:rPr>
          <w:rFonts w:hint="eastAsia"/>
        </w:rPr>
        <w:t xml:space="preserve">According to BCS agreement captured in [2], for inter band ENDC case the BCS will not be introduced in spec. However, </w:t>
      </w:r>
      <w:r w:rsidRPr="00527F89">
        <w:t>BCSs are specified for</w:t>
      </w:r>
      <w:r w:rsidRPr="00527F89">
        <w:rPr>
          <w:rFonts w:hint="eastAsia"/>
        </w:rPr>
        <w:t xml:space="preserve"> CA configuration in</w:t>
      </w:r>
      <w:r w:rsidRPr="00527F89">
        <w:t xml:space="preserve"> NR bands </w:t>
      </w:r>
      <w:r w:rsidRPr="00527F89">
        <w:rPr>
          <w:rFonts w:hint="eastAsia"/>
        </w:rPr>
        <w:t>in standalone operation</w:t>
      </w:r>
      <w:r>
        <w:rPr>
          <w:rFonts w:hint="eastAsia"/>
        </w:rPr>
        <w:t xml:space="preserve">. And in RAN2 </w:t>
      </w:r>
      <w:r>
        <w:t>signaling</w:t>
      </w:r>
      <w:r>
        <w:rPr>
          <w:rFonts w:hint="eastAsia"/>
        </w:rPr>
        <w:t xml:space="preserve"> is designed accordingly. Following the agreement the BCS for inter band NR CA be</w:t>
      </w:r>
      <w:r w:rsidR="00EC0AA6">
        <w:rPr>
          <w:rFonts w:hint="eastAsia"/>
        </w:rPr>
        <w:t>tween FR1 and F</w:t>
      </w:r>
      <w:r w:rsidR="00ED4907">
        <w:rPr>
          <w:rFonts w:hint="eastAsia"/>
        </w:rPr>
        <w:t xml:space="preserve">R2 shall be </w:t>
      </w:r>
      <w:r w:rsidR="00ED4907" w:rsidRPr="008018A3">
        <w:rPr>
          <w:rFonts w:hint="eastAsia"/>
          <w:szCs w:val="21"/>
        </w:rPr>
        <w:t xml:space="preserve">introduced and no BCS will be needed for remaining cases. </w:t>
      </w:r>
    </w:p>
    <w:p w:rsidR="00E36FCE" w:rsidRPr="008018A3" w:rsidRDefault="00E36FCE" w:rsidP="008018A3">
      <w:pPr>
        <w:spacing w:afterLines="50" w:after="156"/>
        <w:rPr>
          <w:szCs w:val="21"/>
        </w:rPr>
      </w:pPr>
      <w:r w:rsidRPr="00E36FCE">
        <w:rPr>
          <w:rFonts w:hint="eastAsia"/>
          <w:b/>
          <w:szCs w:val="21"/>
        </w:rPr>
        <w:t>Observation 1</w:t>
      </w:r>
      <w:r>
        <w:rPr>
          <w:rFonts w:hint="eastAsia"/>
          <w:szCs w:val="21"/>
        </w:rPr>
        <w:t>: BCS for inter band CA between FR1 and FR2 is needed for NR SA operation</w:t>
      </w:r>
    </w:p>
    <w:p w:rsidR="00ED4907" w:rsidRDefault="00ED4907" w:rsidP="008018A3">
      <w:pPr>
        <w:spacing w:afterLines="50" w:after="156"/>
        <w:rPr>
          <w:rFonts w:hint="eastAsia"/>
        </w:rPr>
      </w:pPr>
      <w:r>
        <w:rPr>
          <w:rFonts w:hint="eastAsia"/>
        </w:rPr>
        <w:t xml:space="preserve">For the band combination configuration, it is suggested to keep in specification for long term maintenance. It will help industry who have not </w:t>
      </w:r>
      <w:r>
        <w:t>involved</w:t>
      </w:r>
      <w:r>
        <w:rPr>
          <w:rFonts w:hint="eastAsia"/>
        </w:rPr>
        <w:t xml:space="preserve"> in 3GPP discussion to understand </w:t>
      </w:r>
      <w:r w:rsidR="009E0E6E">
        <w:rPr>
          <w:rFonts w:hint="eastAsia"/>
        </w:rPr>
        <w:t xml:space="preserve">and trace the background </w:t>
      </w:r>
      <w:r>
        <w:rPr>
          <w:rFonts w:hint="eastAsia"/>
        </w:rPr>
        <w:t>easily regarding operators</w:t>
      </w:r>
      <w:r>
        <w:t>’</w:t>
      </w:r>
      <w:r>
        <w:rPr>
          <w:rFonts w:hint="eastAsia"/>
        </w:rPr>
        <w:t xml:space="preserve"> requests and what have been </w:t>
      </w:r>
      <w:r>
        <w:t>discussed,</w:t>
      </w:r>
      <w:r>
        <w:rPr>
          <w:rFonts w:hint="eastAsia"/>
        </w:rPr>
        <w:t xml:space="preserve"> confirmed and agreed in RAN4. Furthermore, </w:t>
      </w:r>
      <w:r w:rsidR="009E0E6E">
        <w:rPr>
          <w:rFonts w:hint="eastAsia"/>
        </w:rPr>
        <w:t xml:space="preserve">without all </w:t>
      </w:r>
      <w:r w:rsidR="009E0E6E">
        <w:t>corresponding</w:t>
      </w:r>
      <w:r w:rsidR="009E0E6E">
        <w:rPr>
          <w:rFonts w:hint="eastAsia"/>
        </w:rPr>
        <w:t xml:space="preserve"> configuration clearly defined in TS38.101-3, the </w:t>
      </w:r>
      <w:r w:rsidR="009E0E6E">
        <w:t>update</w:t>
      </w:r>
      <w:r w:rsidR="009E0E6E">
        <w:rPr>
          <w:rFonts w:hint="eastAsia"/>
        </w:rPr>
        <w:t xml:space="preserve"> and </w:t>
      </w:r>
      <w:r w:rsidR="009E0E6E">
        <w:t>maintenance</w:t>
      </w:r>
      <w:r w:rsidR="009E0E6E">
        <w:rPr>
          <w:rFonts w:hint="eastAsia"/>
        </w:rPr>
        <w:t xml:space="preserve"> for release independent feature regarding FR2 related combination may be somehow loose</w:t>
      </w:r>
      <w:r w:rsidR="009B343A">
        <w:rPr>
          <w:rFonts w:hint="eastAsia"/>
        </w:rPr>
        <w:t xml:space="preserve"> and insignificant</w:t>
      </w:r>
      <w:r w:rsidR="009E0E6E">
        <w:rPr>
          <w:rFonts w:hint="eastAsia"/>
        </w:rPr>
        <w:t xml:space="preserve">.   </w:t>
      </w:r>
    </w:p>
    <w:p w:rsidR="00E36FCE" w:rsidRDefault="00E36FCE" w:rsidP="008018A3">
      <w:pPr>
        <w:spacing w:afterLines="50" w:after="156"/>
      </w:pPr>
      <w:r w:rsidRPr="00E36FCE">
        <w:rPr>
          <w:rFonts w:hint="eastAsia"/>
          <w:b/>
        </w:rPr>
        <w:t>Observation 2</w:t>
      </w:r>
      <w:r>
        <w:rPr>
          <w:rFonts w:hint="eastAsia"/>
        </w:rPr>
        <w:t xml:space="preserve">: Configuration for FR2 related combination is </w:t>
      </w:r>
      <w:r>
        <w:t>still</w:t>
      </w:r>
      <w:r>
        <w:rPr>
          <w:rFonts w:hint="eastAsia"/>
        </w:rPr>
        <w:t xml:space="preserve"> useful for both industry and release independent spec update. </w:t>
      </w:r>
    </w:p>
    <w:p w:rsidR="00271B14" w:rsidRDefault="009E0E6E" w:rsidP="00014035">
      <w:r>
        <w:rPr>
          <w:rFonts w:hint="eastAsia"/>
        </w:rPr>
        <w:t xml:space="preserve">Regarding the FR1+FR2 and/or LTE+FR2 RF </w:t>
      </w:r>
      <w:r>
        <w:t>requirement</w:t>
      </w:r>
      <w:r>
        <w:rPr>
          <w:rFonts w:hint="eastAsia"/>
        </w:rPr>
        <w:t xml:space="preserve">, as indicated in </w:t>
      </w:r>
      <w:r w:rsidR="00271B14">
        <w:rPr>
          <w:rFonts w:hint="eastAsia"/>
        </w:rPr>
        <w:t>general section of 6.1 and 7.1:</w:t>
      </w:r>
    </w:p>
    <w:p w:rsidR="00271B14" w:rsidRPr="00271B14" w:rsidRDefault="00271B14" w:rsidP="00271B14">
      <w:pPr>
        <w:widowControl/>
        <w:spacing w:after="180"/>
        <w:jc w:val="left"/>
        <w:rPr>
          <w:rFonts w:ascii="Times New Roman" w:eastAsia="宋体" w:hAnsi="Times New Roman" w:cs="Times New Roman"/>
          <w:kern w:val="0"/>
          <w:sz w:val="20"/>
          <w:szCs w:val="20"/>
          <w:shd w:val="pct15" w:color="auto" w:fill="FFFFFF"/>
          <w:lang w:val="en-GB" w:eastAsia="en-US"/>
        </w:rPr>
      </w:pPr>
      <w:r w:rsidRPr="00271B14">
        <w:rPr>
          <w:rFonts w:ascii="Times New Roman" w:eastAsia="宋体" w:hAnsi="Times New Roman" w:cs="Times New Roman"/>
          <w:kern w:val="0"/>
          <w:sz w:val="20"/>
          <w:szCs w:val="20"/>
          <w:shd w:val="pct15" w:color="auto" w:fill="FFFFFF"/>
          <w:lang w:val="en-GB" w:eastAsia="en-US"/>
        </w:rPr>
        <w:lastRenderedPageBreak/>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F44A88" w:rsidRDefault="004D4B96" w:rsidP="008018A3">
      <w:pPr>
        <w:spacing w:afterLines="50" w:after="156"/>
        <w:rPr>
          <w:rFonts w:hint="eastAsia"/>
        </w:rPr>
      </w:pPr>
      <w:r>
        <w:rPr>
          <w:rFonts w:hint="eastAsia"/>
        </w:rPr>
        <w:t xml:space="preserve">However, the </w:t>
      </w:r>
      <w:r>
        <w:t>testability</w:t>
      </w:r>
      <w:r>
        <w:rPr>
          <w:rFonts w:hint="eastAsia"/>
        </w:rPr>
        <w:t xml:space="preserve"> and core requirement can be discussed </w:t>
      </w:r>
      <w:r>
        <w:t>separately</w:t>
      </w:r>
      <w:r>
        <w:rPr>
          <w:rFonts w:hint="eastAsia"/>
        </w:rPr>
        <w:t xml:space="preserve">. </w:t>
      </w:r>
      <w:r w:rsidR="00E36FCE">
        <w:rPr>
          <w:rFonts w:hint="eastAsia"/>
        </w:rPr>
        <w:t xml:space="preserve">Even though it may be problem in test, the core spec shall still ensure the requirement coverage. To avoid the potential </w:t>
      </w:r>
      <w:r w:rsidR="00E36FCE">
        <w:t>ambiguity</w:t>
      </w:r>
      <w:r w:rsidR="00E10E03">
        <w:rPr>
          <w:rFonts w:hint="eastAsia"/>
        </w:rPr>
        <w:t xml:space="preserve"> and </w:t>
      </w:r>
      <w:r w:rsidR="00E805E8">
        <w:t>redundanc</w:t>
      </w:r>
      <w:r w:rsidR="00E805E8">
        <w:rPr>
          <w:rFonts w:hint="eastAsia"/>
        </w:rPr>
        <w:t>e</w:t>
      </w:r>
      <w:r w:rsidR="00E36FCE">
        <w:rPr>
          <w:rFonts w:hint="eastAsia"/>
        </w:rPr>
        <w:t xml:space="preserve"> in conformance testing design,</w:t>
      </w:r>
      <w:r w:rsidR="00EE3D1A">
        <w:rPr>
          <w:rFonts w:hint="eastAsia"/>
        </w:rPr>
        <w:t xml:space="preserve"> </w:t>
      </w:r>
      <w:r w:rsidR="008B5CCF">
        <w:rPr>
          <w:rFonts w:hint="eastAsia"/>
        </w:rPr>
        <w:t>clarification for</w:t>
      </w:r>
      <w:r>
        <w:rPr>
          <w:rFonts w:hint="eastAsia"/>
        </w:rPr>
        <w:t xml:space="preserve"> each requirement regarding the</w:t>
      </w:r>
      <w:r w:rsidR="008A2078">
        <w:rPr>
          <w:rFonts w:hint="eastAsia"/>
        </w:rPr>
        <w:t xml:space="preserve"> reference and/or</w:t>
      </w:r>
      <w:r>
        <w:rPr>
          <w:rFonts w:hint="eastAsia"/>
        </w:rPr>
        <w:t xml:space="preserve"> </w:t>
      </w:r>
      <w:r w:rsidR="008B5CCF">
        <w:rPr>
          <w:rFonts w:hint="eastAsia"/>
        </w:rPr>
        <w:t>applicability</w:t>
      </w:r>
      <w:r w:rsidR="008A2078">
        <w:rPr>
          <w:rFonts w:hint="eastAsia"/>
        </w:rPr>
        <w:t xml:space="preserve"> for dedicated test</w:t>
      </w:r>
      <w:r w:rsidR="008B5CCF">
        <w:rPr>
          <w:rFonts w:hint="eastAsia"/>
        </w:rPr>
        <w:t xml:space="preserve"> </w:t>
      </w:r>
      <w:r w:rsidR="00E36FCE">
        <w:rPr>
          <w:rFonts w:hint="eastAsia"/>
        </w:rPr>
        <w:t>could be provided by RAN4. B</w:t>
      </w:r>
      <w:r w:rsidR="008B5CCF">
        <w:rPr>
          <w:rFonts w:hint="eastAsia"/>
        </w:rPr>
        <w:t>ut</w:t>
      </w:r>
      <w:r w:rsidR="00E36FCE">
        <w:rPr>
          <w:rFonts w:hint="eastAsia"/>
        </w:rPr>
        <w:t xml:space="preserve"> it</w:t>
      </w:r>
      <w:r w:rsidR="00E36FCE">
        <w:t>’</w:t>
      </w:r>
      <w:r w:rsidR="00E36FCE">
        <w:rPr>
          <w:rFonts w:hint="eastAsia"/>
        </w:rPr>
        <w:t>s</w:t>
      </w:r>
      <w:r w:rsidR="008B5CCF">
        <w:rPr>
          <w:rFonts w:hint="eastAsia"/>
        </w:rPr>
        <w:t xml:space="preserve"> still</w:t>
      </w:r>
      <w:r w:rsidR="00E36FCE">
        <w:rPr>
          <w:rFonts w:hint="eastAsia"/>
        </w:rPr>
        <w:t xml:space="preserve"> suggested to</w:t>
      </w:r>
      <w:r w:rsidR="008B5CCF">
        <w:rPr>
          <w:rFonts w:hint="eastAsia"/>
        </w:rPr>
        <w:t xml:space="preserve"> keep all the </w:t>
      </w:r>
      <w:r w:rsidR="008B5CCF">
        <w:t>necessary</w:t>
      </w:r>
      <w:r w:rsidR="008B5CCF">
        <w:rPr>
          <w:rFonts w:hint="eastAsia"/>
        </w:rPr>
        <w:t xml:space="preserve"> </w:t>
      </w:r>
      <w:r w:rsidR="0096455B">
        <w:rPr>
          <w:rFonts w:hint="eastAsia"/>
        </w:rPr>
        <w:t xml:space="preserve">sub-clauses for </w:t>
      </w:r>
      <w:r w:rsidR="008B5CCF">
        <w:t>requirement</w:t>
      </w:r>
      <w:r w:rsidR="008B5CCF">
        <w:rPr>
          <w:rFonts w:hint="eastAsia"/>
        </w:rPr>
        <w:t xml:space="preserve">s in specification for forward </w:t>
      </w:r>
      <w:r w:rsidR="008B5CCF">
        <w:t>compatibility</w:t>
      </w:r>
      <w:r w:rsidR="008B5CCF">
        <w:rPr>
          <w:rFonts w:hint="eastAsia"/>
        </w:rPr>
        <w:t xml:space="preserve">. For example for MSD </w:t>
      </w:r>
      <w:r w:rsidR="0096455B">
        <w:rPr>
          <w:rFonts w:hint="eastAsia"/>
        </w:rPr>
        <w:t xml:space="preserve">and additional insertion loss </w:t>
      </w:r>
      <w:r w:rsidR="008B5CCF">
        <w:rPr>
          <w:rFonts w:hint="eastAsia"/>
        </w:rPr>
        <w:t xml:space="preserve">due to harmonic issue RAN4 may need further study when new </w:t>
      </w:r>
      <w:r w:rsidR="008B5CCF">
        <w:t>frequency</w:t>
      </w:r>
      <w:r w:rsidR="008B5CCF">
        <w:rPr>
          <w:rFonts w:hint="eastAsia"/>
        </w:rPr>
        <w:t xml:space="preserve"> between 6-24GHz introduced in the future which may result in lower order harmonic problem</w:t>
      </w:r>
      <w:r w:rsidR="008A2078">
        <w:rPr>
          <w:rFonts w:hint="eastAsia"/>
        </w:rPr>
        <w:t xml:space="preserve"> and</w:t>
      </w:r>
      <w:r w:rsidR="0096455B">
        <w:rPr>
          <w:rFonts w:hint="eastAsia"/>
        </w:rPr>
        <w:t xml:space="preserve"> bring in additional insertion loss</w:t>
      </w:r>
      <w:r w:rsidR="008B5CCF">
        <w:rPr>
          <w:rFonts w:hint="eastAsia"/>
        </w:rPr>
        <w:t xml:space="preserve"> </w:t>
      </w:r>
      <w:r w:rsidR="008B5CCF">
        <w:t>between</w:t>
      </w:r>
      <w:r w:rsidR="008B5CCF">
        <w:rPr>
          <w:rFonts w:hint="eastAsia"/>
        </w:rPr>
        <w:t xml:space="preserve"> different frequency ranges. </w:t>
      </w:r>
      <w:r w:rsidR="0096455B">
        <w:rPr>
          <w:rFonts w:hint="eastAsia"/>
        </w:rPr>
        <w:t>Removal of whole sub-</w:t>
      </w:r>
      <w:r w:rsidR="0096455B">
        <w:t>clauses</w:t>
      </w:r>
      <w:r w:rsidR="0096455B">
        <w:rPr>
          <w:rFonts w:hint="eastAsia"/>
        </w:rPr>
        <w:t xml:space="preserve"> may deny the necessity for future review on each new band </w:t>
      </w:r>
      <w:r w:rsidR="0096455B">
        <w:t>combination</w:t>
      </w:r>
      <w:r w:rsidR="0096455B">
        <w:rPr>
          <w:rFonts w:hint="eastAsia"/>
        </w:rPr>
        <w:t xml:space="preserve"> requested in the future. </w:t>
      </w:r>
      <w:r w:rsidR="00CC6475">
        <w:rPr>
          <w:rFonts w:hint="eastAsia"/>
        </w:rPr>
        <w:t xml:space="preserve"> </w:t>
      </w:r>
    </w:p>
    <w:p w:rsidR="00E10E03" w:rsidRDefault="00E10E03" w:rsidP="008018A3">
      <w:pPr>
        <w:spacing w:afterLines="50" w:after="156"/>
        <w:rPr>
          <w:rFonts w:hint="eastAsia"/>
        </w:rPr>
      </w:pPr>
      <w:r w:rsidRPr="00E10E03">
        <w:rPr>
          <w:rFonts w:hint="eastAsia"/>
          <w:b/>
        </w:rPr>
        <w:t>Observation 3</w:t>
      </w:r>
      <w:r>
        <w:rPr>
          <w:rFonts w:hint="eastAsia"/>
        </w:rPr>
        <w:t xml:space="preserve">: </w:t>
      </w:r>
      <w:r w:rsidR="001871AA">
        <w:rPr>
          <w:rFonts w:hint="eastAsia"/>
        </w:rPr>
        <w:t xml:space="preserve">all FR2 related combination requirement sub-clauses are still needed considering specification </w:t>
      </w:r>
      <w:r w:rsidR="001871AA">
        <w:t>compatibility</w:t>
      </w:r>
      <w:r w:rsidR="001871AA">
        <w:rPr>
          <w:rFonts w:hint="eastAsia"/>
        </w:rPr>
        <w:t>.</w:t>
      </w:r>
      <w:bookmarkStart w:id="4" w:name="_GoBack"/>
      <w:bookmarkEnd w:id="4"/>
    </w:p>
    <w:p w:rsidR="00497B60" w:rsidRDefault="0096455B" w:rsidP="008018A3">
      <w:pPr>
        <w:spacing w:afterLines="50" w:after="156"/>
        <w:rPr>
          <w:rFonts w:ascii="Calibri" w:hAnsi="Calibri" w:cs="Calibri" w:hint="eastAsia"/>
          <w:szCs w:val="21"/>
        </w:rPr>
      </w:pPr>
      <w:r>
        <w:rPr>
          <w:rFonts w:hint="eastAsia"/>
        </w:rPr>
        <w:t xml:space="preserve">In addition, </w:t>
      </w:r>
      <w:r w:rsidR="00E2164B">
        <w:rPr>
          <w:rFonts w:hint="eastAsia"/>
        </w:rPr>
        <w:t xml:space="preserve">in [5] it also pointed that one possible case that there may be UE which does not support SA mode but support </w:t>
      </w:r>
      <w:r w:rsidR="00E2164B" w:rsidRPr="00994660">
        <w:rPr>
          <w:rFonts w:ascii="Calibri" w:hAnsi="Calibri" w:cs="Calibri"/>
          <w:szCs w:val="21"/>
        </w:rPr>
        <w:t>EN</w:t>
      </w:r>
      <w:r w:rsidR="00E2164B">
        <w:rPr>
          <w:rFonts w:ascii="Calibri" w:hAnsi="Calibri" w:cs="Calibri" w:hint="eastAsia"/>
          <w:szCs w:val="21"/>
        </w:rPr>
        <w:t>-</w:t>
      </w:r>
      <w:r w:rsidR="00E2164B" w:rsidRPr="00994660">
        <w:rPr>
          <w:rFonts w:ascii="Calibri" w:hAnsi="Calibri" w:cs="Calibri"/>
          <w:szCs w:val="21"/>
        </w:rPr>
        <w:t>DC</w:t>
      </w:r>
      <w:r w:rsidR="00E2164B">
        <w:rPr>
          <w:rFonts w:ascii="Calibri" w:hAnsi="Calibri" w:cs="Calibri" w:hint="eastAsia"/>
          <w:szCs w:val="21"/>
        </w:rPr>
        <w:t>. For th</w:t>
      </w:r>
      <w:r w:rsidR="009C1095">
        <w:rPr>
          <w:rFonts w:ascii="Calibri" w:hAnsi="Calibri" w:cs="Calibri" w:hint="eastAsia"/>
          <w:szCs w:val="21"/>
        </w:rPr>
        <w:t xml:space="preserve">e </w:t>
      </w:r>
      <w:r w:rsidR="00E2164B">
        <w:rPr>
          <w:rFonts w:ascii="Calibri" w:hAnsi="Calibri" w:cs="Calibri" w:hint="eastAsia"/>
          <w:szCs w:val="21"/>
        </w:rPr>
        <w:t>UE which supports</w:t>
      </w:r>
      <w:r w:rsidR="00E2164B" w:rsidRPr="00994660">
        <w:rPr>
          <w:rFonts w:ascii="Calibri" w:hAnsi="Calibri" w:cs="Calibri"/>
          <w:szCs w:val="21"/>
        </w:rPr>
        <w:t xml:space="preserve"> </w:t>
      </w:r>
      <w:r w:rsidR="009C1095">
        <w:rPr>
          <w:rFonts w:ascii="Calibri" w:hAnsi="Calibri" w:cs="Calibri" w:hint="eastAsia"/>
          <w:szCs w:val="21"/>
        </w:rPr>
        <w:t xml:space="preserve">EN-DC </w:t>
      </w:r>
      <w:r w:rsidR="00E2164B" w:rsidRPr="00994660">
        <w:rPr>
          <w:rFonts w:ascii="Calibri" w:hAnsi="Calibri" w:cs="Calibri"/>
          <w:szCs w:val="21"/>
        </w:rPr>
        <w:t>LTE+FR2</w:t>
      </w:r>
      <w:r w:rsidR="00E2164B">
        <w:rPr>
          <w:rFonts w:ascii="Calibri" w:hAnsi="Calibri" w:cs="Calibri" w:hint="eastAsia"/>
          <w:szCs w:val="21"/>
        </w:rPr>
        <w:t xml:space="preserve">, whether TS38.101-3 should provide the full set of requirements to verify </w:t>
      </w:r>
      <w:r w:rsidR="00733B09">
        <w:rPr>
          <w:rFonts w:ascii="Calibri" w:hAnsi="Calibri" w:cs="Calibri" w:hint="eastAsia"/>
          <w:szCs w:val="21"/>
        </w:rPr>
        <w:t>performance of such</w:t>
      </w:r>
      <w:r w:rsidR="00E2164B">
        <w:rPr>
          <w:rFonts w:ascii="Calibri" w:hAnsi="Calibri" w:cs="Calibri" w:hint="eastAsia"/>
          <w:szCs w:val="21"/>
        </w:rPr>
        <w:t xml:space="preserve"> UE </w:t>
      </w:r>
      <w:r w:rsidR="009C1095">
        <w:rPr>
          <w:rFonts w:ascii="Calibri" w:hAnsi="Calibri" w:cs="Calibri" w:hint="eastAsia"/>
          <w:szCs w:val="21"/>
        </w:rPr>
        <w:t>sh</w:t>
      </w:r>
      <w:r w:rsidR="00E2164B">
        <w:rPr>
          <w:rFonts w:ascii="Calibri" w:hAnsi="Calibri" w:cs="Calibri" w:hint="eastAsia"/>
          <w:szCs w:val="21"/>
        </w:rPr>
        <w:t xml:space="preserve">ould be </w:t>
      </w:r>
      <w:r w:rsidR="00733B09">
        <w:rPr>
          <w:rFonts w:ascii="Calibri" w:hAnsi="Calibri" w:cs="Calibri" w:hint="eastAsia"/>
          <w:szCs w:val="21"/>
        </w:rPr>
        <w:t xml:space="preserve">discussed together. </w:t>
      </w:r>
      <w:r w:rsidR="009C1095">
        <w:rPr>
          <w:rFonts w:ascii="Calibri" w:hAnsi="Calibri" w:cs="Calibri" w:hint="eastAsia"/>
          <w:szCs w:val="21"/>
        </w:rPr>
        <w:t xml:space="preserve">In the context of EN-DC </w:t>
      </w:r>
      <w:r w:rsidR="009C1095" w:rsidRPr="00994660">
        <w:rPr>
          <w:rFonts w:ascii="Calibri" w:hAnsi="Calibri" w:cs="Calibri"/>
          <w:szCs w:val="21"/>
        </w:rPr>
        <w:t>LTE+FR2</w:t>
      </w:r>
      <w:r w:rsidR="009C1095">
        <w:rPr>
          <w:rFonts w:ascii="Calibri" w:hAnsi="Calibri" w:cs="Calibri" w:hint="eastAsia"/>
          <w:szCs w:val="21"/>
        </w:rPr>
        <w:t xml:space="preserve"> case, it seems simply refer to corresponding SA spec in </w:t>
      </w:r>
      <w:r w:rsidR="009C1095">
        <w:rPr>
          <w:rFonts w:ascii="Calibri" w:hAnsi="Calibri" w:cs="Calibri"/>
          <w:szCs w:val="21"/>
        </w:rPr>
        <w:t>each</w:t>
      </w:r>
      <w:r w:rsidR="009C1095">
        <w:rPr>
          <w:rFonts w:ascii="Calibri" w:hAnsi="Calibri" w:cs="Calibri" w:hint="eastAsia"/>
          <w:szCs w:val="21"/>
        </w:rPr>
        <w:t xml:space="preserve"> </w:t>
      </w:r>
      <w:r w:rsidR="009C1095">
        <w:rPr>
          <w:rFonts w:ascii="Calibri" w:hAnsi="Calibri" w:cs="Calibri"/>
          <w:szCs w:val="21"/>
        </w:rPr>
        <w:t>requirement</w:t>
      </w:r>
      <w:r w:rsidR="009C1095">
        <w:rPr>
          <w:rFonts w:ascii="Calibri" w:hAnsi="Calibri" w:cs="Calibri" w:hint="eastAsia"/>
          <w:szCs w:val="21"/>
        </w:rPr>
        <w:t xml:space="preserve"> </w:t>
      </w:r>
      <w:r w:rsidR="00CF7E1F">
        <w:rPr>
          <w:rFonts w:ascii="Calibri" w:hAnsi="Calibri" w:cs="Calibri" w:hint="eastAsia"/>
          <w:szCs w:val="21"/>
        </w:rPr>
        <w:t>with band combination agnostic way sh</w:t>
      </w:r>
      <w:r w:rsidR="008A2078">
        <w:rPr>
          <w:rFonts w:ascii="Calibri" w:hAnsi="Calibri" w:cs="Calibri" w:hint="eastAsia"/>
          <w:szCs w:val="21"/>
        </w:rPr>
        <w:t xml:space="preserve">ould be still </w:t>
      </w:r>
      <w:r w:rsidR="008A2078">
        <w:rPr>
          <w:rFonts w:ascii="Calibri" w:hAnsi="Calibri" w:cs="Calibri"/>
          <w:szCs w:val="21"/>
        </w:rPr>
        <w:t>d</w:t>
      </w:r>
      <w:r w:rsidR="008A2078">
        <w:rPr>
          <w:rFonts w:ascii="Calibri" w:hAnsi="Calibri" w:cs="Calibri" w:hint="eastAsia"/>
          <w:szCs w:val="21"/>
        </w:rPr>
        <w:t>oable at current stage</w:t>
      </w:r>
      <w:r w:rsidR="008018A3">
        <w:rPr>
          <w:rFonts w:ascii="Calibri" w:hAnsi="Calibri" w:cs="Calibri" w:hint="eastAsia"/>
          <w:szCs w:val="21"/>
        </w:rPr>
        <w:t>.</w:t>
      </w:r>
      <w:r w:rsidR="009C1095">
        <w:rPr>
          <w:rFonts w:ascii="Calibri" w:hAnsi="Calibri" w:cs="Calibri" w:hint="eastAsia"/>
          <w:szCs w:val="21"/>
        </w:rPr>
        <w:t xml:space="preserve"> </w:t>
      </w:r>
    </w:p>
    <w:p w:rsidR="00E36FCE" w:rsidRPr="008018A3" w:rsidRDefault="00E36FCE" w:rsidP="008018A3">
      <w:pPr>
        <w:spacing w:afterLines="50" w:after="156"/>
        <w:rPr>
          <w:rFonts w:ascii="Calibri" w:hAnsi="Calibri" w:cs="Calibri"/>
          <w:szCs w:val="21"/>
        </w:rPr>
      </w:pPr>
      <w:r w:rsidRPr="00E36FCE">
        <w:rPr>
          <w:rFonts w:ascii="Calibri" w:hAnsi="Calibri" w:cs="Calibri" w:hint="eastAsia"/>
          <w:b/>
          <w:szCs w:val="21"/>
        </w:rPr>
        <w:t xml:space="preserve">Observation </w:t>
      </w:r>
      <w:r w:rsidR="00E10E03">
        <w:rPr>
          <w:rFonts w:ascii="Calibri" w:hAnsi="Calibri" w:cs="Calibri" w:hint="eastAsia"/>
          <w:b/>
          <w:szCs w:val="21"/>
        </w:rPr>
        <w:t>4</w:t>
      </w:r>
      <w:r>
        <w:rPr>
          <w:rFonts w:ascii="Calibri" w:hAnsi="Calibri" w:cs="Calibri" w:hint="eastAsia"/>
          <w:szCs w:val="21"/>
        </w:rPr>
        <w:t xml:space="preserve">: in view of UE supporting FR2 related combination without SA NR capability, all related requirements shall be explicitly stated and </w:t>
      </w:r>
      <w:r>
        <w:rPr>
          <w:rFonts w:ascii="Calibri" w:hAnsi="Calibri" w:cs="Calibri"/>
          <w:szCs w:val="21"/>
        </w:rPr>
        <w:t>referred</w:t>
      </w:r>
      <w:r>
        <w:rPr>
          <w:rFonts w:ascii="Calibri" w:hAnsi="Calibri" w:cs="Calibri" w:hint="eastAsia"/>
          <w:szCs w:val="21"/>
        </w:rPr>
        <w:t xml:space="preserve"> to corresponding NR SA spec. </w:t>
      </w:r>
    </w:p>
    <w:p w:rsidR="001876C0" w:rsidRDefault="001876C0" w:rsidP="001876C0">
      <w:pPr>
        <w:pStyle w:val="Heading1"/>
        <w:rPr>
          <w:rFonts w:cs="Arial"/>
          <w:lang w:eastAsia="zh-CN"/>
        </w:rPr>
      </w:pPr>
      <w:r>
        <w:rPr>
          <w:rFonts w:cs="Arial" w:hint="eastAsia"/>
          <w:lang w:eastAsia="zh-CN"/>
        </w:rPr>
        <w:t>Conclusion</w:t>
      </w:r>
    </w:p>
    <w:p w:rsidR="004E02D1" w:rsidRPr="006557EE" w:rsidRDefault="008137E4" w:rsidP="008D3D9C">
      <w:pPr>
        <w:rPr>
          <w:szCs w:val="21"/>
        </w:rPr>
      </w:pPr>
      <w:r>
        <w:rPr>
          <w:szCs w:val="21"/>
        </w:rPr>
        <w:t>Recommendation</w:t>
      </w:r>
      <w:r>
        <w:rPr>
          <w:rFonts w:hint="eastAsia"/>
          <w:szCs w:val="21"/>
        </w:rPr>
        <w:t xml:space="preserve">: RAN4 shall provide the full set of requirement </w:t>
      </w:r>
      <w:r w:rsidR="00E805E8">
        <w:rPr>
          <w:rFonts w:hint="eastAsia"/>
          <w:szCs w:val="21"/>
        </w:rPr>
        <w:t>items</w:t>
      </w:r>
      <w:r w:rsidR="009C1095">
        <w:rPr>
          <w:rFonts w:hint="eastAsia"/>
          <w:szCs w:val="21"/>
        </w:rPr>
        <w:t xml:space="preserve"> </w:t>
      </w:r>
      <w:r>
        <w:rPr>
          <w:rFonts w:hint="eastAsia"/>
          <w:szCs w:val="21"/>
        </w:rPr>
        <w:t xml:space="preserve">in 38.101-3 with additional remark of test applicability for RAN5 conformance testing design with the target to provide the specification forward </w:t>
      </w:r>
      <w:r>
        <w:rPr>
          <w:szCs w:val="21"/>
        </w:rPr>
        <w:t>compatibility</w:t>
      </w:r>
      <w:r w:rsidR="007B5960">
        <w:rPr>
          <w:rFonts w:hint="eastAsia"/>
          <w:szCs w:val="21"/>
        </w:rPr>
        <w:t xml:space="preserve">, </w:t>
      </w:r>
      <w:r w:rsidR="007B5960" w:rsidRPr="007B5960">
        <w:rPr>
          <w:szCs w:val="21"/>
        </w:rPr>
        <w:t>guarantee</w:t>
      </w:r>
      <w:r w:rsidR="00E805E8">
        <w:rPr>
          <w:rFonts w:hint="eastAsia"/>
          <w:szCs w:val="21"/>
        </w:rPr>
        <w:t xml:space="preserve"> fundamental</w:t>
      </w:r>
      <w:r w:rsidR="007B5960">
        <w:rPr>
          <w:rFonts w:hint="eastAsia"/>
          <w:szCs w:val="21"/>
        </w:rPr>
        <w:t xml:space="preserve"> requirement coverage and avoid </w:t>
      </w:r>
      <w:r w:rsidR="007B5960">
        <w:rPr>
          <w:szCs w:val="21"/>
        </w:rPr>
        <w:t>redundant</w:t>
      </w:r>
      <w:r w:rsidR="007B5960">
        <w:rPr>
          <w:rFonts w:hint="eastAsia"/>
          <w:szCs w:val="21"/>
        </w:rPr>
        <w:t xml:space="preserve"> test</w:t>
      </w:r>
      <w:r>
        <w:rPr>
          <w:rFonts w:hint="eastAsia"/>
          <w:szCs w:val="21"/>
        </w:rPr>
        <w:t xml:space="preserve">. </w:t>
      </w:r>
    </w:p>
    <w:p w:rsidR="001876C0" w:rsidRDefault="001876C0" w:rsidP="001876C0">
      <w:pPr>
        <w:pStyle w:val="Heading1"/>
        <w:rPr>
          <w:rFonts w:cs="Arial"/>
          <w:lang w:eastAsia="zh-CN"/>
        </w:rPr>
      </w:pPr>
      <w:r>
        <w:rPr>
          <w:rFonts w:cs="Arial" w:hint="eastAsia"/>
          <w:lang w:eastAsia="zh-CN"/>
        </w:rPr>
        <w:t>Reference</w:t>
      </w:r>
    </w:p>
    <w:p w:rsidR="005B2965" w:rsidRPr="00891236" w:rsidRDefault="005B2965" w:rsidP="005B2965">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Pr="00891236">
        <w:rPr>
          <w:rFonts w:asciiTheme="minorHAnsi" w:hAnsiTheme="minorHAnsi" w:cstheme="minorBidi" w:hint="eastAsia"/>
          <w:b w:val="0"/>
          <w:kern w:val="2"/>
          <w:sz w:val="21"/>
          <w:szCs w:val="22"/>
          <w:lang w:val="en-US" w:eastAsia="zh-CN"/>
        </w:rPr>
        <w:t xml:space="preserve">] </w:t>
      </w:r>
      <w:hyperlink r:id="rId9" w:history="1">
        <w:r w:rsidRPr="00891236">
          <w:rPr>
            <w:rFonts w:asciiTheme="minorHAnsi" w:hAnsiTheme="minorHAnsi" w:cstheme="minorBidi"/>
            <w:b w:val="0"/>
            <w:kern w:val="2"/>
            <w:sz w:val="21"/>
            <w:szCs w:val="22"/>
            <w:lang w:val="en-US" w:eastAsia="zh-CN"/>
          </w:rPr>
          <w:t>R4-180</w:t>
        </w:r>
        <w:r w:rsidR="008137E4">
          <w:rPr>
            <w:rFonts w:asciiTheme="minorHAnsi" w:hAnsiTheme="minorHAnsi" w:cstheme="minorBidi" w:hint="eastAsia"/>
            <w:b w:val="0"/>
            <w:kern w:val="2"/>
            <w:sz w:val="21"/>
            <w:szCs w:val="22"/>
            <w:lang w:val="en-US" w:eastAsia="zh-CN"/>
          </w:rPr>
          <w:t>9984</w:t>
        </w:r>
      </w:hyperlink>
      <w:r>
        <w:rPr>
          <w:rFonts w:asciiTheme="minorHAnsi" w:hAnsiTheme="minorHAnsi" w:cstheme="minorBidi" w:hint="eastAsia"/>
          <w:b w:val="0"/>
          <w:kern w:val="2"/>
          <w:sz w:val="21"/>
          <w:szCs w:val="22"/>
          <w:lang w:val="en-US" w:eastAsia="zh-CN"/>
        </w:rPr>
        <w:t xml:space="preserve">, </w:t>
      </w:r>
      <w:r w:rsidR="008137E4" w:rsidRPr="008137E4">
        <w:rPr>
          <w:rFonts w:asciiTheme="minorHAnsi" w:hAnsiTheme="minorHAnsi" w:cstheme="minorBidi"/>
          <w:b w:val="0"/>
          <w:kern w:val="2"/>
          <w:sz w:val="21"/>
          <w:szCs w:val="22"/>
          <w:lang w:val="en-US" w:eastAsia="zh-CN"/>
        </w:rPr>
        <w:t>Handling of EN-DC/CA configurations including FR2</w:t>
      </w:r>
    </w:p>
    <w:p w:rsidR="005B2965" w:rsidRDefault="005B2965" w:rsidP="005B2965">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2</w:t>
      </w:r>
      <w:r w:rsidRPr="00891236">
        <w:rPr>
          <w:rFonts w:asciiTheme="minorHAnsi" w:hAnsiTheme="minorHAnsi" w:cstheme="minorBidi" w:hint="eastAsia"/>
          <w:b w:val="0"/>
          <w:kern w:val="2"/>
          <w:sz w:val="21"/>
          <w:szCs w:val="22"/>
          <w:lang w:val="en-US" w:eastAsia="zh-CN"/>
        </w:rPr>
        <w:t xml:space="preserve">] </w:t>
      </w:r>
      <w:r w:rsidR="00B3419F">
        <w:rPr>
          <w:rFonts w:asciiTheme="minorHAnsi" w:hAnsiTheme="minorHAnsi" w:cstheme="minorBidi" w:hint="eastAsia"/>
          <w:b w:val="0"/>
          <w:kern w:val="2"/>
          <w:sz w:val="21"/>
          <w:szCs w:val="22"/>
          <w:lang w:val="en-US" w:eastAsia="zh-CN"/>
        </w:rPr>
        <w:t>TS38.817-01,</w:t>
      </w:r>
      <w:r w:rsidR="00B3419F" w:rsidRPr="00852054">
        <w:rPr>
          <w:rFonts w:asciiTheme="minorHAnsi" w:hAnsiTheme="minorHAnsi" w:cstheme="minorBidi"/>
          <w:b w:val="0"/>
          <w:kern w:val="2"/>
          <w:sz w:val="21"/>
          <w:szCs w:val="22"/>
          <w:lang w:val="en-US" w:eastAsia="zh-CN"/>
        </w:rPr>
        <w:t xml:space="preserve"> General aspects for User Equipment (UE)</w:t>
      </w:r>
      <w:r w:rsidR="00B3419F" w:rsidRPr="00852054">
        <w:rPr>
          <w:rFonts w:asciiTheme="minorHAnsi" w:hAnsiTheme="minorHAnsi" w:cstheme="minorBidi" w:hint="eastAsia"/>
          <w:b w:val="0"/>
          <w:kern w:val="2"/>
          <w:sz w:val="21"/>
          <w:szCs w:val="22"/>
          <w:lang w:val="en-US" w:eastAsia="zh-CN"/>
        </w:rPr>
        <w:t xml:space="preserve"> </w:t>
      </w:r>
      <w:r w:rsidR="00B3419F" w:rsidRPr="00852054">
        <w:rPr>
          <w:rFonts w:asciiTheme="minorHAnsi" w:hAnsiTheme="minorHAnsi" w:cstheme="minorBidi"/>
          <w:b w:val="0"/>
          <w:kern w:val="2"/>
          <w:sz w:val="21"/>
          <w:szCs w:val="22"/>
          <w:lang w:val="en-US" w:eastAsia="zh-CN"/>
        </w:rPr>
        <w:t>Radio Frequency (RF) for NR</w:t>
      </w:r>
      <w:r w:rsidR="00B3419F">
        <w:rPr>
          <w:rFonts w:asciiTheme="minorHAnsi" w:hAnsiTheme="minorHAnsi" w:cstheme="minorBidi"/>
          <w:b w:val="0"/>
          <w:kern w:val="2"/>
          <w:sz w:val="21"/>
          <w:szCs w:val="22"/>
          <w:lang w:val="en-US" w:eastAsia="zh-CN"/>
        </w:rPr>
        <w:t xml:space="preserve"> </w:t>
      </w:r>
    </w:p>
    <w:p w:rsidR="00ED4907" w:rsidRDefault="005B2965" w:rsidP="00ED4907">
      <w:pPr>
        <w:pStyle w:val="ZT"/>
        <w:framePr w:wrap="auto" w:hAnchor="text" w:yAlign="inline"/>
        <w:ind w:right="420"/>
        <w:jc w:val="both"/>
        <w:rPr>
          <w:rFonts w:asciiTheme="minorHAnsi" w:hAnsiTheme="minorHAnsi" w:cstheme="minorBidi"/>
          <w:b w:val="0"/>
          <w:kern w:val="2"/>
          <w:sz w:val="21"/>
          <w:szCs w:val="22"/>
          <w:lang w:val="en-US" w:eastAsia="zh-CN"/>
        </w:rPr>
      </w:pPr>
      <w:r w:rsidRPr="00EF4439">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3]</w:t>
      </w:r>
      <w:r w:rsidRPr="00EF4439">
        <w:rPr>
          <w:rFonts w:asciiTheme="minorHAnsi" w:hAnsiTheme="minorHAnsi" w:cstheme="minorBidi" w:hint="eastAsia"/>
          <w:b w:val="0"/>
          <w:kern w:val="2"/>
          <w:sz w:val="21"/>
          <w:szCs w:val="22"/>
          <w:lang w:val="en-US" w:eastAsia="zh-CN"/>
        </w:rPr>
        <w:t xml:space="preserve"> </w:t>
      </w:r>
      <w:r w:rsidR="00ED4907">
        <w:rPr>
          <w:rFonts w:asciiTheme="minorHAnsi" w:hAnsiTheme="minorHAnsi" w:cstheme="minorBidi" w:hint="eastAsia"/>
          <w:b w:val="0"/>
          <w:kern w:val="2"/>
          <w:sz w:val="21"/>
          <w:szCs w:val="22"/>
          <w:lang w:val="en-US" w:eastAsia="zh-CN"/>
        </w:rPr>
        <w:t xml:space="preserve">38.307 </w:t>
      </w:r>
      <w:r w:rsidR="00ED4907" w:rsidRPr="00ED4907">
        <w:rPr>
          <w:rFonts w:asciiTheme="minorHAnsi" w:hAnsiTheme="minorHAnsi" w:cstheme="minorBidi"/>
          <w:b w:val="0"/>
          <w:kern w:val="2"/>
          <w:sz w:val="21"/>
          <w:szCs w:val="22"/>
          <w:lang w:val="en-US" w:eastAsia="zh-CN"/>
        </w:rPr>
        <w:t>Requirements on User Equipments (UEs) supporting a release-independent frequency band</w:t>
      </w:r>
    </w:p>
    <w:p w:rsidR="00271B14" w:rsidRPr="00271B14" w:rsidRDefault="00271B14" w:rsidP="00ED4907">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[4]</w:t>
      </w:r>
      <w:r w:rsidR="001B6ED9">
        <w:rPr>
          <w:rFonts w:asciiTheme="minorHAnsi" w:hAnsiTheme="minorHAnsi" w:cstheme="minorBidi" w:hint="eastAsia"/>
          <w:b w:val="0"/>
          <w:kern w:val="2"/>
          <w:sz w:val="21"/>
          <w:szCs w:val="22"/>
          <w:lang w:val="en-US" w:eastAsia="zh-CN"/>
        </w:rPr>
        <w:t xml:space="preserve"> </w:t>
      </w:r>
      <w:r w:rsidRPr="00271B14">
        <w:rPr>
          <w:rFonts w:asciiTheme="minorHAnsi" w:hAnsiTheme="minorHAnsi" w:cstheme="minorBidi" w:hint="eastAsia"/>
          <w:b w:val="0"/>
          <w:kern w:val="2"/>
          <w:sz w:val="21"/>
          <w:szCs w:val="22"/>
          <w:lang w:val="en-US" w:eastAsia="zh-CN"/>
        </w:rPr>
        <w:t xml:space="preserve">38.101-3, </w:t>
      </w:r>
      <w:r w:rsidRPr="00271B14">
        <w:rPr>
          <w:rFonts w:asciiTheme="minorHAnsi" w:hAnsiTheme="minorHAnsi" w:cstheme="minorBidi"/>
          <w:b w:val="0"/>
          <w:kern w:val="2"/>
          <w:sz w:val="21"/>
          <w:szCs w:val="22"/>
          <w:lang w:val="en-US" w:eastAsia="zh-CN"/>
        </w:rPr>
        <w:t>User Equipment (UE) radio transmission and reception;</w:t>
      </w:r>
      <w:r>
        <w:rPr>
          <w:rFonts w:asciiTheme="minorHAnsi" w:hAnsiTheme="minorHAnsi" w:cstheme="minorBidi" w:hint="eastAsia"/>
          <w:b w:val="0"/>
          <w:kern w:val="2"/>
          <w:sz w:val="21"/>
          <w:szCs w:val="22"/>
          <w:lang w:val="en-US" w:eastAsia="zh-CN"/>
        </w:rPr>
        <w:t xml:space="preserve"> </w:t>
      </w:r>
      <w:r w:rsidRPr="00271B14">
        <w:rPr>
          <w:rFonts w:asciiTheme="minorHAnsi" w:hAnsiTheme="minorHAnsi" w:cstheme="minorBidi"/>
          <w:b w:val="0"/>
          <w:kern w:val="2"/>
          <w:sz w:val="21"/>
          <w:szCs w:val="22"/>
          <w:lang w:val="en-US" w:eastAsia="zh-CN"/>
        </w:rPr>
        <w:t>Part 3: Range 1 and Range 2 Interworking operation with other radios</w:t>
      </w:r>
    </w:p>
    <w:p w:rsidR="00336F41" w:rsidRDefault="00271B14" w:rsidP="00852054">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[5</w:t>
      </w:r>
      <w:r w:rsidR="00ED4907">
        <w:rPr>
          <w:rFonts w:asciiTheme="minorHAnsi" w:hAnsiTheme="minorHAnsi" w:cstheme="minorBidi" w:hint="eastAsia"/>
          <w:b w:val="0"/>
          <w:kern w:val="2"/>
          <w:sz w:val="21"/>
          <w:szCs w:val="22"/>
          <w:lang w:val="en-US" w:eastAsia="zh-CN"/>
        </w:rPr>
        <w:t xml:space="preserve">] </w:t>
      </w:r>
      <w:r w:rsidR="00B3419F">
        <w:rPr>
          <w:rFonts w:asciiTheme="minorHAnsi" w:hAnsiTheme="minorHAnsi" w:cstheme="minorBidi"/>
          <w:b w:val="0"/>
          <w:kern w:val="2"/>
          <w:sz w:val="21"/>
          <w:szCs w:val="22"/>
          <w:lang w:val="en-US" w:eastAsia="zh-CN"/>
        </w:rPr>
        <w:t>R4-1811027</w:t>
      </w:r>
      <w:r w:rsidR="00B3419F">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 xml:space="preserve"> </w:t>
      </w:r>
      <w:r w:rsidR="00B3419F" w:rsidRPr="008137E4">
        <w:rPr>
          <w:rFonts w:asciiTheme="minorHAnsi" w:hAnsiTheme="minorHAnsi" w:cstheme="minorBidi"/>
          <w:b w:val="0"/>
          <w:kern w:val="2"/>
          <w:sz w:val="21"/>
          <w:szCs w:val="22"/>
          <w:lang w:val="en-US" w:eastAsia="zh-CN"/>
        </w:rPr>
        <w:t>Handling of receiver requirements in EN-DC</w:t>
      </w:r>
    </w:p>
    <w:p w:rsidR="000E269A" w:rsidRDefault="000E269A" w:rsidP="00702395">
      <w:pPr>
        <w:pStyle w:val="ZT"/>
        <w:framePr w:wrap="auto" w:hAnchor="text" w:yAlign="inline"/>
        <w:ind w:right="420"/>
        <w:jc w:val="both"/>
        <w:rPr>
          <w:rFonts w:asciiTheme="minorHAnsi" w:hAnsiTheme="minorHAnsi" w:cstheme="minorBidi"/>
          <w:b w:val="0"/>
          <w:kern w:val="2"/>
          <w:sz w:val="21"/>
          <w:szCs w:val="22"/>
          <w:lang w:val="de-DE" w:eastAsia="zh-CN"/>
        </w:rPr>
      </w:pPr>
    </w:p>
    <w:sectPr w:rsidR="000E269A"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81A" w:rsidRDefault="00F7681A" w:rsidP="00FF76F4">
      <w:r>
        <w:separator/>
      </w:r>
    </w:p>
  </w:endnote>
  <w:endnote w:type="continuationSeparator" w:id="0">
    <w:p w:rsidR="00F7681A" w:rsidRDefault="00F7681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81A" w:rsidRDefault="00F7681A" w:rsidP="00FF76F4">
      <w:r>
        <w:separator/>
      </w:r>
    </w:p>
  </w:footnote>
  <w:footnote w:type="continuationSeparator" w:id="0">
    <w:p w:rsidR="00F7681A" w:rsidRDefault="00F7681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96D"/>
    <w:rsid w:val="000708E3"/>
    <w:rsid w:val="000718E9"/>
    <w:rsid w:val="000729C9"/>
    <w:rsid w:val="00073211"/>
    <w:rsid w:val="00081033"/>
    <w:rsid w:val="0008319D"/>
    <w:rsid w:val="00086E14"/>
    <w:rsid w:val="000A13E0"/>
    <w:rsid w:val="000A6D1A"/>
    <w:rsid w:val="000B2BC0"/>
    <w:rsid w:val="000C243C"/>
    <w:rsid w:val="000E254F"/>
    <w:rsid w:val="000E269A"/>
    <w:rsid w:val="000E3ED7"/>
    <w:rsid w:val="000E5E68"/>
    <w:rsid w:val="000E6A3A"/>
    <w:rsid w:val="000F4EB5"/>
    <w:rsid w:val="000F5165"/>
    <w:rsid w:val="00100301"/>
    <w:rsid w:val="001074A1"/>
    <w:rsid w:val="00115241"/>
    <w:rsid w:val="001163EB"/>
    <w:rsid w:val="00121276"/>
    <w:rsid w:val="00131637"/>
    <w:rsid w:val="0013335E"/>
    <w:rsid w:val="00135DC0"/>
    <w:rsid w:val="00135E7C"/>
    <w:rsid w:val="0013726E"/>
    <w:rsid w:val="00173E9D"/>
    <w:rsid w:val="001754C2"/>
    <w:rsid w:val="0017557C"/>
    <w:rsid w:val="00184E7E"/>
    <w:rsid w:val="001871AA"/>
    <w:rsid w:val="001876C0"/>
    <w:rsid w:val="00190331"/>
    <w:rsid w:val="001A5265"/>
    <w:rsid w:val="001B6ED9"/>
    <w:rsid w:val="001D02BC"/>
    <w:rsid w:val="001D0887"/>
    <w:rsid w:val="001D5002"/>
    <w:rsid w:val="001D7324"/>
    <w:rsid w:val="001E749D"/>
    <w:rsid w:val="002007FA"/>
    <w:rsid w:val="00210B3E"/>
    <w:rsid w:val="00212625"/>
    <w:rsid w:val="00213744"/>
    <w:rsid w:val="00215310"/>
    <w:rsid w:val="00220EC2"/>
    <w:rsid w:val="00223B39"/>
    <w:rsid w:val="002277E9"/>
    <w:rsid w:val="002301BF"/>
    <w:rsid w:val="00252606"/>
    <w:rsid w:val="00257B53"/>
    <w:rsid w:val="00260E9E"/>
    <w:rsid w:val="002611BB"/>
    <w:rsid w:val="00262C6C"/>
    <w:rsid w:val="0026676E"/>
    <w:rsid w:val="00267AAF"/>
    <w:rsid w:val="00271B14"/>
    <w:rsid w:val="0027316B"/>
    <w:rsid w:val="00281E20"/>
    <w:rsid w:val="00286C6A"/>
    <w:rsid w:val="00294C44"/>
    <w:rsid w:val="00295175"/>
    <w:rsid w:val="002D6806"/>
    <w:rsid w:val="002F1435"/>
    <w:rsid w:val="002F4833"/>
    <w:rsid w:val="003029C2"/>
    <w:rsid w:val="00303031"/>
    <w:rsid w:val="00307F2F"/>
    <w:rsid w:val="00312862"/>
    <w:rsid w:val="00313FF8"/>
    <w:rsid w:val="003218D7"/>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A0F8B"/>
    <w:rsid w:val="003A3D0E"/>
    <w:rsid w:val="003A4B6D"/>
    <w:rsid w:val="003A4EAB"/>
    <w:rsid w:val="003B3155"/>
    <w:rsid w:val="003B7398"/>
    <w:rsid w:val="003B7523"/>
    <w:rsid w:val="003C4BC7"/>
    <w:rsid w:val="003C5997"/>
    <w:rsid w:val="003C5F2E"/>
    <w:rsid w:val="003D5CA7"/>
    <w:rsid w:val="003E53C0"/>
    <w:rsid w:val="003F6833"/>
    <w:rsid w:val="004049D7"/>
    <w:rsid w:val="0042000F"/>
    <w:rsid w:val="00420BBA"/>
    <w:rsid w:val="0042771E"/>
    <w:rsid w:val="0044026E"/>
    <w:rsid w:val="00445269"/>
    <w:rsid w:val="00447E1F"/>
    <w:rsid w:val="0045116C"/>
    <w:rsid w:val="00452999"/>
    <w:rsid w:val="00456040"/>
    <w:rsid w:val="00461C52"/>
    <w:rsid w:val="00463740"/>
    <w:rsid w:val="00464581"/>
    <w:rsid w:val="00471EE8"/>
    <w:rsid w:val="00475927"/>
    <w:rsid w:val="004870CC"/>
    <w:rsid w:val="00490806"/>
    <w:rsid w:val="00497B60"/>
    <w:rsid w:val="004B7958"/>
    <w:rsid w:val="004C0B85"/>
    <w:rsid w:val="004C5873"/>
    <w:rsid w:val="004D2036"/>
    <w:rsid w:val="004D4B96"/>
    <w:rsid w:val="004D78B3"/>
    <w:rsid w:val="004E00B8"/>
    <w:rsid w:val="004E02D1"/>
    <w:rsid w:val="004E0EBD"/>
    <w:rsid w:val="004E16C1"/>
    <w:rsid w:val="004E50F2"/>
    <w:rsid w:val="004E64C5"/>
    <w:rsid w:val="004F0168"/>
    <w:rsid w:val="004F33BC"/>
    <w:rsid w:val="004F385E"/>
    <w:rsid w:val="00506DB2"/>
    <w:rsid w:val="00511D7F"/>
    <w:rsid w:val="00531509"/>
    <w:rsid w:val="005542D3"/>
    <w:rsid w:val="005722AC"/>
    <w:rsid w:val="00577E33"/>
    <w:rsid w:val="00582F35"/>
    <w:rsid w:val="00586132"/>
    <w:rsid w:val="00593FEF"/>
    <w:rsid w:val="005A09F3"/>
    <w:rsid w:val="005A3410"/>
    <w:rsid w:val="005B2965"/>
    <w:rsid w:val="005B49A1"/>
    <w:rsid w:val="005C5399"/>
    <w:rsid w:val="005D08C9"/>
    <w:rsid w:val="005D3BC1"/>
    <w:rsid w:val="005E2128"/>
    <w:rsid w:val="00602538"/>
    <w:rsid w:val="0061075C"/>
    <w:rsid w:val="0061298D"/>
    <w:rsid w:val="00614E6E"/>
    <w:rsid w:val="0061765F"/>
    <w:rsid w:val="00617A8C"/>
    <w:rsid w:val="00620683"/>
    <w:rsid w:val="00625531"/>
    <w:rsid w:val="00641DC3"/>
    <w:rsid w:val="00650803"/>
    <w:rsid w:val="006557EE"/>
    <w:rsid w:val="00655C68"/>
    <w:rsid w:val="00657398"/>
    <w:rsid w:val="00661789"/>
    <w:rsid w:val="00672ACC"/>
    <w:rsid w:val="00683FE1"/>
    <w:rsid w:val="00690C08"/>
    <w:rsid w:val="00693E39"/>
    <w:rsid w:val="006A262E"/>
    <w:rsid w:val="006B0979"/>
    <w:rsid w:val="006B4DDE"/>
    <w:rsid w:val="006C03E8"/>
    <w:rsid w:val="006C4F30"/>
    <w:rsid w:val="006C7868"/>
    <w:rsid w:val="006F2A8B"/>
    <w:rsid w:val="006F7042"/>
    <w:rsid w:val="00702395"/>
    <w:rsid w:val="00705546"/>
    <w:rsid w:val="007122B5"/>
    <w:rsid w:val="0071316C"/>
    <w:rsid w:val="0072021A"/>
    <w:rsid w:val="0072746D"/>
    <w:rsid w:val="00733B09"/>
    <w:rsid w:val="00737E37"/>
    <w:rsid w:val="0074702E"/>
    <w:rsid w:val="00753D40"/>
    <w:rsid w:val="00756A98"/>
    <w:rsid w:val="00760666"/>
    <w:rsid w:val="007737DD"/>
    <w:rsid w:val="00776713"/>
    <w:rsid w:val="00776AF8"/>
    <w:rsid w:val="007A15A2"/>
    <w:rsid w:val="007A4E3C"/>
    <w:rsid w:val="007B1FF5"/>
    <w:rsid w:val="007B2E04"/>
    <w:rsid w:val="007B5960"/>
    <w:rsid w:val="007B6C46"/>
    <w:rsid w:val="007C4353"/>
    <w:rsid w:val="007D0AC1"/>
    <w:rsid w:val="007D21B4"/>
    <w:rsid w:val="007D30B5"/>
    <w:rsid w:val="007E5A88"/>
    <w:rsid w:val="007E5B96"/>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A0CD1"/>
    <w:rsid w:val="008A2078"/>
    <w:rsid w:val="008B1AD2"/>
    <w:rsid w:val="008B5CCF"/>
    <w:rsid w:val="008C3FC6"/>
    <w:rsid w:val="008C63DB"/>
    <w:rsid w:val="008D0B7A"/>
    <w:rsid w:val="008D3D9C"/>
    <w:rsid w:val="008D6D0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455B"/>
    <w:rsid w:val="00972056"/>
    <w:rsid w:val="00972967"/>
    <w:rsid w:val="00973B9C"/>
    <w:rsid w:val="00980ED1"/>
    <w:rsid w:val="00981226"/>
    <w:rsid w:val="0098357D"/>
    <w:rsid w:val="00983B68"/>
    <w:rsid w:val="0098779D"/>
    <w:rsid w:val="00994660"/>
    <w:rsid w:val="009A1FEC"/>
    <w:rsid w:val="009A5C5C"/>
    <w:rsid w:val="009B343A"/>
    <w:rsid w:val="009B6C57"/>
    <w:rsid w:val="009C1095"/>
    <w:rsid w:val="009C61F9"/>
    <w:rsid w:val="009D0AF5"/>
    <w:rsid w:val="009D33E9"/>
    <w:rsid w:val="009E0E6E"/>
    <w:rsid w:val="009E6443"/>
    <w:rsid w:val="009F4BE4"/>
    <w:rsid w:val="00A058CB"/>
    <w:rsid w:val="00A11879"/>
    <w:rsid w:val="00A134B1"/>
    <w:rsid w:val="00A14EAE"/>
    <w:rsid w:val="00A15B9B"/>
    <w:rsid w:val="00A26A7B"/>
    <w:rsid w:val="00A6034F"/>
    <w:rsid w:val="00A6191E"/>
    <w:rsid w:val="00A660EB"/>
    <w:rsid w:val="00A71D64"/>
    <w:rsid w:val="00A82EDB"/>
    <w:rsid w:val="00A87E14"/>
    <w:rsid w:val="00A90B54"/>
    <w:rsid w:val="00A942F3"/>
    <w:rsid w:val="00AA4120"/>
    <w:rsid w:val="00AC1B3B"/>
    <w:rsid w:val="00AD1745"/>
    <w:rsid w:val="00AD2262"/>
    <w:rsid w:val="00AD2DED"/>
    <w:rsid w:val="00AD4EDA"/>
    <w:rsid w:val="00AD798E"/>
    <w:rsid w:val="00AE0B9A"/>
    <w:rsid w:val="00AE2762"/>
    <w:rsid w:val="00AE2E76"/>
    <w:rsid w:val="00AE6D64"/>
    <w:rsid w:val="00AF23B3"/>
    <w:rsid w:val="00AF476C"/>
    <w:rsid w:val="00B31802"/>
    <w:rsid w:val="00B3419F"/>
    <w:rsid w:val="00B34A8F"/>
    <w:rsid w:val="00B45622"/>
    <w:rsid w:val="00B6611C"/>
    <w:rsid w:val="00B66E14"/>
    <w:rsid w:val="00B711CE"/>
    <w:rsid w:val="00B73E50"/>
    <w:rsid w:val="00B748E9"/>
    <w:rsid w:val="00B7645F"/>
    <w:rsid w:val="00B7737E"/>
    <w:rsid w:val="00B91CDD"/>
    <w:rsid w:val="00B95BE9"/>
    <w:rsid w:val="00BA1726"/>
    <w:rsid w:val="00BB325B"/>
    <w:rsid w:val="00BB7649"/>
    <w:rsid w:val="00BB7AC5"/>
    <w:rsid w:val="00BC248D"/>
    <w:rsid w:val="00BC6DF8"/>
    <w:rsid w:val="00BC78F2"/>
    <w:rsid w:val="00BE4F17"/>
    <w:rsid w:val="00C0177B"/>
    <w:rsid w:val="00C04D38"/>
    <w:rsid w:val="00C143D4"/>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63E2"/>
    <w:rsid w:val="00C90159"/>
    <w:rsid w:val="00CA3854"/>
    <w:rsid w:val="00CA77A1"/>
    <w:rsid w:val="00CB0BD7"/>
    <w:rsid w:val="00CB4C0B"/>
    <w:rsid w:val="00CC1786"/>
    <w:rsid w:val="00CC6475"/>
    <w:rsid w:val="00CD06BB"/>
    <w:rsid w:val="00CD4334"/>
    <w:rsid w:val="00CD7C43"/>
    <w:rsid w:val="00CE3F48"/>
    <w:rsid w:val="00CE6FB4"/>
    <w:rsid w:val="00CF7E1F"/>
    <w:rsid w:val="00D03468"/>
    <w:rsid w:val="00D264C9"/>
    <w:rsid w:val="00D35E3B"/>
    <w:rsid w:val="00D50534"/>
    <w:rsid w:val="00D5226F"/>
    <w:rsid w:val="00D579B5"/>
    <w:rsid w:val="00D62935"/>
    <w:rsid w:val="00D71CCC"/>
    <w:rsid w:val="00D72C28"/>
    <w:rsid w:val="00D73AA3"/>
    <w:rsid w:val="00D81E3A"/>
    <w:rsid w:val="00D862CE"/>
    <w:rsid w:val="00DB0397"/>
    <w:rsid w:val="00DC5BDF"/>
    <w:rsid w:val="00DC723A"/>
    <w:rsid w:val="00DD146E"/>
    <w:rsid w:val="00DD1B74"/>
    <w:rsid w:val="00DD1C68"/>
    <w:rsid w:val="00DD2410"/>
    <w:rsid w:val="00DE42FB"/>
    <w:rsid w:val="00DE6934"/>
    <w:rsid w:val="00DF01B2"/>
    <w:rsid w:val="00DF0285"/>
    <w:rsid w:val="00DF130F"/>
    <w:rsid w:val="00E0252E"/>
    <w:rsid w:val="00E0745A"/>
    <w:rsid w:val="00E10AEF"/>
    <w:rsid w:val="00E10E03"/>
    <w:rsid w:val="00E14F20"/>
    <w:rsid w:val="00E214DE"/>
    <w:rsid w:val="00E2164B"/>
    <w:rsid w:val="00E257D2"/>
    <w:rsid w:val="00E36FCE"/>
    <w:rsid w:val="00E55E87"/>
    <w:rsid w:val="00E57036"/>
    <w:rsid w:val="00E67657"/>
    <w:rsid w:val="00E7101D"/>
    <w:rsid w:val="00E71E6F"/>
    <w:rsid w:val="00E805E8"/>
    <w:rsid w:val="00E80666"/>
    <w:rsid w:val="00E8159E"/>
    <w:rsid w:val="00E91344"/>
    <w:rsid w:val="00EA34E5"/>
    <w:rsid w:val="00EB195F"/>
    <w:rsid w:val="00EB2368"/>
    <w:rsid w:val="00EC0AA6"/>
    <w:rsid w:val="00EC122F"/>
    <w:rsid w:val="00ED4907"/>
    <w:rsid w:val="00EE03AE"/>
    <w:rsid w:val="00EE06EC"/>
    <w:rsid w:val="00EE3D1A"/>
    <w:rsid w:val="00EF1343"/>
    <w:rsid w:val="00EF4439"/>
    <w:rsid w:val="00F008EF"/>
    <w:rsid w:val="00F048FF"/>
    <w:rsid w:val="00F14735"/>
    <w:rsid w:val="00F15731"/>
    <w:rsid w:val="00F26C2D"/>
    <w:rsid w:val="00F435E2"/>
    <w:rsid w:val="00F44A88"/>
    <w:rsid w:val="00F52891"/>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E42"/>
    <w:rsid w:val="00FB306B"/>
    <w:rsid w:val="00FB3C20"/>
    <w:rsid w:val="00FC5C68"/>
    <w:rsid w:val="00FD0D77"/>
    <w:rsid w:val="00FD3A8E"/>
    <w:rsid w:val="00FD5645"/>
    <w:rsid w:val="00FE2BD0"/>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liyankun\AppData\Local\Docs\R4-180725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2B487-6551-405B-B38B-65A22E2D6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14</cp:revision>
  <dcterms:created xsi:type="dcterms:W3CDTF">2018-09-28T07:44:00Z</dcterms:created>
  <dcterms:modified xsi:type="dcterms:W3CDTF">2018-09-28T11:02:00Z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